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9050D8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9050D8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9050D8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9050D8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9050D8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9050D8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9050D8">
              <w:rPr>
                <w:sz w:val="2"/>
                <w:lang w:val="ru-RU"/>
              </w:rPr>
            </w:r>
            <w:r w:rsidRPr="009050D8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487710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Глазунов Николай Федорович</w:t>
            </w:r>
            <w:r w:rsidR="002F0357">
              <w:rPr>
                <w:sz w:val="24"/>
                <w:lang w:val="ru-RU"/>
              </w:rPr>
              <w:t>, педагог дополнительного образо</w:t>
            </w:r>
            <w:r w:rsidR="00E54C99">
              <w:rPr>
                <w:sz w:val="24"/>
                <w:lang w:val="ru-RU"/>
              </w:rPr>
              <w:t>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487710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высшее </w:t>
            </w:r>
            <w:proofErr w:type="spellStart"/>
            <w:r>
              <w:rPr>
                <w:sz w:val="24"/>
                <w:lang w:val="ru-RU"/>
              </w:rPr>
              <w:t>ВСГАК</w:t>
            </w:r>
            <w:r w:rsidR="002674B1">
              <w:rPr>
                <w:sz w:val="24"/>
                <w:lang w:val="ru-RU"/>
              </w:rPr>
              <w:t>иИ</w:t>
            </w:r>
            <w:proofErr w:type="spellEnd"/>
            <w:r>
              <w:rPr>
                <w:sz w:val="24"/>
                <w:lang w:val="ru-RU"/>
              </w:rPr>
              <w:t>, 2001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Педагогический</w:t>
            </w:r>
            <w:r w:rsidRPr="00E54C99">
              <w:rPr>
                <w:spacing w:val="-6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стаж</w:t>
            </w:r>
          </w:p>
        </w:tc>
        <w:tc>
          <w:tcPr>
            <w:tcW w:w="5104" w:type="dxa"/>
          </w:tcPr>
          <w:p w:rsidR="002F0357" w:rsidRPr="002F0357" w:rsidRDefault="00487710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</w:t>
            </w:r>
            <w:r w:rsidR="00FB2873">
              <w:rPr>
                <w:sz w:val="24"/>
                <w:lang w:val="ru-RU"/>
              </w:rPr>
              <w:t xml:space="preserve"> </w:t>
            </w:r>
            <w:r w:rsidR="008A4077">
              <w:rPr>
                <w:sz w:val="24"/>
                <w:lang w:val="ru-RU"/>
              </w:rPr>
              <w:t>год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Квалификационная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категория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Дата</w:t>
            </w:r>
            <w:r w:rsidRPr="00E54C99">
              <w:rPr>
                <w:spacing w:val="-2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аттестации</w:t>
            </w:r>
          </w:p>
        </w:tc>
        <w:tc>
          <w:tcPr>
            <w:tcW w:w="5104" w:type="dxa"/>
          </w:tcPr>
          <w:p w:rsidR="002F0357" w:rsidRPr="00460FF9" w:rsidRDefault="000D1308" w:rsidP="000D13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  <w:r w:rsidR="00460FF9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2025</w:t>
            </w:r>
            <w:r w:rsidR="00460FF9">
              <w:rPr>
                <w:sz w:val="24"/>
                <w:lang w:val="ru-RU"/>
              </w:rPr>
              <w:t>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Курсы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повышения</w:t>
            </w:r>
            <w:r w:rsidRPr="00E54C99">
              <w:rPr>
                <w:spacing w:val="-3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E54C99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последние</w:t>
            </w:r>
            <w:proofErr w:type="gramEnd"/>
            <w:r w:rsidRPr="00E54C99">
              <w:rPr>
                <w:spacing w:val="-5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3</w:t>
            </w:r>
            <w:r w:rsidRPr="00E54C99">
              <w:rPr>
                <w:spacing w:val="-1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0D1308" w:rsidP="00FB287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8A4077">
              <w:rPr>
                <w:sz w:val="26"/>
                <w:lang w:val="ru-RU"/>
              </w:rPr>
              <w:t xml:space="preserve">ГБОУ </w:t>
            </w:r>
            <w:proofErr w:type="gramStart"/>
            <w:r w:rsidR="008A4077">
              <w:rPr>
                <w:sz w:val="26"/>
                <w:lang w:val="ru-RU"/>
              </w:rPr>
              <w:t>ВО</w:t>
            </w:r>
            <w:proofErr w:type="gramEnd"/>
            <w:r w:rsidR="008A4077">
              <w:rPr>
                <w:sz w:val="26"/>
                <w:lang w:val="ru-RU"/>
              </w:rPr>
              <w:t xml:space="preserve"> « Московская академия народного хозяйства и государственной службы»,2020 год,  144 часа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FB2873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80" w:type="dxa"/>
          </w:tcPr>
          <w:p w:rsidR="002F0357" w:rsidRPr="000D1308" w:rsidRDefault="00487710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</w:t>
            </w:r>
          </w:p>
        </w:tc>
        <w:tc>
          <w:tcPr>
            <w:tcW w:w="1337" w:type="dxa"/>
          </w:tcPr>
          <w:p w:rsidR="002F0357" w:rsidRPr="000D1308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0D1308" w:rsidRDefault="00FB2873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0D1308">
              <w:rPr>
                <w:sz w:val="24"/>
                <w:lang w:val="ru-RU"/>
              </w:rPr>
              <w:t>7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Pr="000D1308" w:rsidRDefault="00487710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Pr="00487710" w:rsidRDefault="00487710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55</w:t>
            </w:r>
          </w:p>
        </w:tc>
        <w:tc>
          <w:tcPr>
            <w:tcW w:w="1380" w:type="dxa"/>
          </w:tcPr>
          <w:p w:rsidR="002F0357" w:rsidRPr="000D1308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37" w:type="dxa"/>
          </w:tcPr>
          <w:p w:rsidR="002F0357" w:rsidRPr="00FB2873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2F0357" w:rsidTr="006E14D3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568"/>
        </w:trPr>
        <w:tc>
          <w:tcPr>
            <w:tcW w:w="559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 повышению квалификации</w:t>
            </w:r>
          </w:p>
        </w:tc>
        <w:tc>
          <w:tcPr>
            <w:tcW w:w="1937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республиканский</w:t>
            </w:r>
          </w:p>
        </w:tc>
        <w:tc>
          <w:tcPr>
            <w:tcW w:w="1709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ГБОУ ПО «БРИОП»</w:t>
            </w:r>
          </w:p>
        </w:tc>
        <w:tc>
          <w:tcPr>
            <w:tcW w:w="1565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2023</w:t>
            </w:r>
          </w:p>
        </w:tc>
        <w:tc>
          <w:tcPr>
            <w:tcW w:w="2422" w:type="dxa"/>
          </w:tcPr>
          <w:p w:rsidR="002F0357" w:rsidRPr="000D1308" w:rsidRDefault="000D1308" w:rsidP="00FB287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FB2873">
              <w:rPr>
                <w:sz w:val="26"/>
                <w:lang w:val="ru-RU"/>
              </w:rPr>
              <w:t>удостоверение</w:t>
            </w:r>
          </w:p>
        </w:tc>
      </w:tr>
      <w:tr w:rsidR="004176ED" w:rsidTr="006E14D3">
        <w:trPr>
          <w:trHeight w:val="551"/>
        </w:trPr>
        <w:tc>
          <w:tcPr>
            <w:tcW w:w="559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Мастер-класс </w:t>
            </w:r>
            <w:r w:rsidR="00487710">
              <w:rPr>
                <w:sz w:val="26"/>
                <w:lang w:val="ru-RU"/>
              </w:rPr>
              <w:t xml:space="preserve">          « </w:t>
            </w:r>
            <w:proofErr w:type="spellStart"/>
            <w:r w:rsidR="00487710">
              <w:rPr>
                <w:sz w:val="26"/>
                <w:lang w:val="ru-RU"/>
              </w:rPr>
              <w:t>Мастество</w:t>
            </w:r>
            <w:proofErr w:type="spellEnd"/>
            <w:r w:rsidR="00487710">
              <w:rPr>
                <w:sz w:val="26"/>
                <w:lang w:val="ru-RU"/>
              </w:rPr>
              <w:t xml:space="preserve"> художника оформителя</w:t>
            </w:r>
            <w:r>
              <w:rPr>
                <w:sz w:val="26"/>
                <w:lang w:val="ru-RU"/>
              </w:rPr>
              <w:t>»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22.03.23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  <w:tr w:rsidR="004176ED" w:rsidTr="006E14D3">
        <w:trPr>
          <w:trHeight w:val="568"/>
        </w:trPr>
        <w:tc>
          <w:tcPr>
            <w:tcW w:w="559" w:type="dxa"/>
          </w:tcPr>
          <w:p w:rsidR="004176ED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</w:tbl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2079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22.05.2023</w:t>
            </w: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4176ED">
        <w:rPr>
          <w:b/>
          <w:spacing w:val="-2"/>
        </w:rPr>
        <w:t xml:space="preserve">       </w:t>
      </w:r>
      <w:r>
        <w:t>«</w:t>
      </w:r>
      <w:r w:rsidR="004176ED">
        <w:rPr>
          <w:u w:val="single"/>
        </w:rPr>
        <w:t>01</w:t>
      </w:r>
      <w:r w:rsidR="004176ED">
        <w:t>» декабря 2022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 w:rsidR="004176ED">
        <w:rPr>
          <w:b/>
        </w:rPr>
        <w:t>–</w:t>
      </w:r>
      <w:r>
        <w:rPr>
          <w:b/>
          <w:spacing w:val="-2"/>
        </w:rPr>
        <w:t xml:space="preserve"> </w:t>
      </w:r>
      <w:r w:rsidR="004176ED">
        <w:t>«31</w:t>
      </w:r>
      <w:r>
        <w:t>»</w:t>
      </w:r>
      <w:r w:rsidR="004176ED">
        <w:t>октября 2023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 w:rsidR="00FB2873">
        <w:rPr>
          <w:b/>
          <w:u w:val="single"/>
        </w:rPr>
        <w:t>Вампилов Л.В.</w:t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9050D8" w:rsidP="002F0357">
      <w:pPr>
        <w:pStyle w:val="a3"/>
        <w:spacing w:before="4"/>
        <w:ind w:left="0"/>
        <w:jc w:val="left"/>
        <w:rPr>
          <w:sz w:val="23"/>
        </w:rPr>
      </w:pPr>
      <w:r w:rsidRPr="009050D8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9050D8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9050D8" w:rsidP="002F0357">
      <w:pPr>
        <w:pStyle w:val="a3"/>
        <w:spacing w:before="4"/>
        <w:ind w:left="0"/>
        <w:jc w:val="left"/>
        <w:rPr>
          <w:sz w:val="23"/>
        </w:rPr>
      </w:pPr>
      <w:r w:rsidRPr="009050D8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9050D8" w:rsidP="002F0357">
      <w:pPr>
        <w:pStyle w:val="a3"/>
        <w:spacing w:before="8"/>
        <w:ind w:left="0"/>
        <w:jc w:val="left"/>
        <w:rPr>
          <w:sz w:val="23"/>
        </w:rPr>
      </w:pPr>
      <w:r w:rsidRPr="009050D8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9050D8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9050D8" w:rsidP="002F0357">
      <w:pPr>
        <w:pStyle w:val="a3"/>
        <w:ind w:left="0"/>
        <w:jc w:val="left"/>
        <w:rPr>
          <w:b/>
          <w:sz w:val="23"/>
        </w:rPr>
      </w:pPr>
      <w:r w:rsidRPr="009050D8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9050D8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9050D8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9050D8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9050D8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13" w:rsidRDefault="00663B13" w:rsidP="006C0F7B">
      <w:r>
        <w:separator/>
      </w:r>
    </w:p>
  </w:endnote>
  <w:endnote w:type="continuationSeparator" w:id="0">
    <w:p w:rsidR="00663B13" w:rsidRDefault="00663B13" w:rsidP="006C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13" w:rsidRDefault="00663B13" w:rsidP="006C0F7B">
      <w:r>
        <w:separator/>
      </w:r>
    </w:p>
  </w:footnote>
  <w:footnote w:type="continuationSeparator" w:id="0">
    <w:p w:rsidR="00663B13" w:rsidRDefault="00663B13" w:rsidP="006C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2674B1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2674B1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2674B1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2674B1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2674B1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0D1308"/>
    <w:rsid w:val="002674B1"/>
    <w:rsid w:val="002A6FD4"/>
    <w:rsid w:val="002F0357"/>
    <w:rsid w:val="004176ED"/>
    <w:rsid w:val="00460FF9"/>
    <w:rsid w:val="00487710"/>
    <w:rsid w:val="0053555F"/>
    <w:rsid w:val="00545936"/>
    <w:rsid w:val="00663B13"/>
    <w:rsid w:val="006C0F7B"/>
    <w:rsid w:val="008A4077"/>
    <w:rsid w:val="008C5B02"/>
    <w:rsid w:val="009050D8"/>
    <w:rsid w:val="00BF3D97"/>
    <w:rsid w:val="00C609C4"/>
    <w:rsid w:val="00D0609C"/>
    <w:rsid w:val="00E54C99"/>
    <w:rsid w:val="00EF3971"/>
    <w:rsid w:val="00FB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uumuk1@mail.ru</cp:lastModifiedBy>
  <cp:revision>6</cp:revision>
  <dcterms:created xsi:type="dcterms:W3CDTF">2022-12-15T06:13:00Z</dcterms:created>
  <dcterms:modified xsi:type="dcterms:W3CDTF">2023-04-04T02:24:00Z</dcterms:modified>
</cp:coreProperties>
</file>